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8F" w:rsidRPr="00BE3743" w:rsidRDefault="00CC748F" w:rsidP="00BE3743">
      <w:pPr>
        <w:pStyle w:val="1"/>
      </w:pPr>
      <w:r w:rsidRPr="00BE3743">
        <w:t>Что можно делать летом, чтобы улучшить речь ребенка</w:t>
      </w:r>
    </w:p>
    <w:p w:rsidR="00CC748F" w:rsidRPr="00785978" w:rsidRDefault="00CC748F" w:rsidP="00CC748F">
      <w:pPr>
        <w:tabs>
          <w:tab w:val="left" w:pos="360"/>
        </w:tabs>
        <w:jc w:val="center"/>
        <w:rPr>
          <w:sz w:val="32"/>
          <w:szCs w:val="32"/>
        </w:rPr>
      </w:pP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>Лето – пора отдыха, каникул и отпусков. Поэтому, зачастую, в течение трех летних месяцев родители не проводят с ребенком никакой развивающей работы. Счастливый ребенок целыми днями находится на улице. А осенью оказывается, что поставленные звуки он уже не в состоянии произнести правильно и логопеду приходится снова ставить те же самые звуки. Вместо того</w:t>
      </w:r>
      <w:proofErr w:type="gramStart"/>
      <w:r w:rsidRPr="00BE3743">
        <w:rPr>
          <w:sz w:val="28"/>
          <w:szCs w:val="28"/>
        </w:rPr>
        <w:t>,</w:t>
      </w:r>
      <w:proofErr w:type="gramEnd"/>
      <w:r w:rsidRPr="00BE3743">
        <w:rPr>
          <w:sz w:val="28"/>
          <w:szCs w:val="28"/>
        </w:rPr>
        <w:t xml:space="preserve"> чтобы закреплять навыки звукопроизношения или ставить более сложные звуки, логопед тратит время на то, что было сделано год назад. Что же делать? И какие существуют способы стимулировать речевое развитие ребенка так, чтобы это не мешало ему отдохнуть?</w:t>
      </w: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1. Во-первых, нужно заглянуть в </w:t>
      </w:r>
      <w:r w:rsidRPr="00BE3743">
        <w:rPr>
          <w:b/>
          <w:i/>
          <w:sz w:val="28"/>
          <w:szCs w:val="28"/>
        </w:rPr>
        <w:t>тетрадь с домашними заданиями</w:t>
      </w:r>
      <w:r w:rsidRPr="00BE3743">
        <w:rPr>
          <w:sz w:val="28"/>
          <w:szCs w:val="28"/>
        </w:rPr>
        <w:t>. Там написаны упражнения и задания для закрепления правильного произношения тех звуков, которые были поставлены в течение этого года. Не надо пугаться объема – помните, что у вас впереди три месяца. Но и откладывать эту работу тоже не стоит, вряд ли вы потом вспомните об этом. Постарайтесь выработать какой-то ритм, например, утром или вечером делайте с ребенком артикуляционную гимнастику. Выделите время в течение недели, чтобы проработать звуки по речевым заданиям в тетради. В ненастную погоду вы можете сделать чуть больше.</w:t>
      </w: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2. Обязательно следите, как ребенок </w:t>
      </w:r>
      <w:r w:rsidRPr="00BE3743">
        <w:rPr>
          <w:b/>
          <w:i/>
          <w:sz w:val="28"/>
          <w:szCs w:val="28"/>
        </w:rPr>
        <w:t>произносит те</w:t>
      </w:r>
      <w:r w:rsidRPr="00BE3743">
        <w:rPr>
          <w:sz w:val="28"/>
          <w:szCs w:val="28"/>
        </w:rPr>
        <w:t xml:space="preserve"> </w:t>
      </w:r>
      <w:r w:rsidRPr="00BE3743">
        <w:rPr>
          <w:b/>
          <w:i/>
          <w:sz w:val="28"/>
          <w:szCs w:val="28"/>
        </w:rPr>
        <w:t>звуки</w:t>
      </w:r>
      <w:r w:rsidRPr="00BE3743">
        <w:rPr>
          <w:sz w:val="28"/>
          <w:szCs w:val="28"/>
        </w:rPr>
        <w:t xml:space="preserve">, которые логопед </w:t>
      </w:r>
      <w:r w:rsidRPr="00BE3743">
        <w:rPr>
          <w:b/>
          <w:i/>
          <w:sz w:val="28"/>
          <w:szCs w:val="28"/>
        </w:rPr>
        <w:t>ввел ему в речь</w:t>
      </w:r>
      <w:r w:rsidRPr="00BE3743">
        <w:rPr>
          <w:sz w:val="28"/>
          <w:szCs w:val="28"/>
        </w:rPr>
        <w:t xml:space="preserve">. Не позволяйте ребенку коверкать звуки, которые он способен правильно произнести без зеркала. Обычно, если ребенок уже </w:t>
      </w:r>
      <w:proofErr w:type="gramStart"/>
      <w:r w:rsidRPr="00BE3743">
        <w:rPr>
          <w:sz w:val="28"/>
          <w:szCs w:val="28"/>
        </w:rPr>
        <w:t>научен</w:t>
      </w:r>
      <w:proofErr w:type="gramEnd"/>
      <w:r w:rsidRPr="00BE3743">
        <w:rPr>
          <w:sz w:val="28"/>
          <w:szCs w:val="28"/>
        </w:rPr>
        <w:t xml:space="preserve"> произносить звук в словах и предложениях, он вполне может обойтись без зеркала.</w:t>
      </w: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3. </w:t>
      </w:r>
      <w:proofErr w:type="gramStart"/>
      <w:r w:rsidRPr="00BE3743">
        <w:rPr>
          <w:sz w:val="28"/>
          <w:szCs w:val="28"/>
        </w:rPr>
        <w:t xml:space="preserve">Развивайте </w:t>
      </w:r>
      <w:r w:rsidRPr="00BE3743">
        <w:rPr>
          <w:b/>
          <w:i/>
          <w:sz w:val="28"/>
          <w:szCs w:val="28"/>
        </w:rPr>
        <w:t>мелкую моторику</w:t>
      </w:r>
      <w:r w:rsidRPr="00BE3743">
        <w:rPr>
          <w:sz w:val="28"/>
          <w:szCs w:val="28"/>
        </w:rPr>
        <w:t xml:space="preserve"> в играх с разными предметами: с водой и песком, с природными материалами (веточки, шишки, камушки, ракушки, травинки, кусочки коры и бересты и т.д.), в играх с мелкими предметами (например, от киндер-сюрпризов), с паззлами, головоломками, конструктором, декоративными камушками (для украшения цветочных горшков и аквариума), с помощью рисования, лепки (из пластилина, теста, мокрого песка, пластики), выкладывая картинок из</w:t>
      </w:r>
      <w:proofErr w:type="gramEnd"/>
      <w:r w:rsidRPr="00BE3743">
        <w:rPr>
          <w:sz w:val="28"/>
          <w:szCs w:val="28"/>
        </w:rPr>
        <w:t xml:space="preserve"> сушеных цветов, листьев и травинок и т.д. Любая игра, в которой требуются точные и аккуратные движения пальцев рук (а особенно – кончиков пальцев), развивает мелкую моторику. Развитие мелкой моторики стимулирует развитие речи на уровне мозговых механизмов.</w:t>
      </w: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4. </w:t>
      </w:r>
      <w:proofErr w:type="gramStart"/>
      <w:r w:rsidRPr="00BE3743">
        <w:rPr>
          <w:sz w:val="28"/>
          <w:szCs w:val="28"/>
        </w:rPr>
        <w:t>С этой же целью можно использовать такие летние развлечения как: рисование пальцем и веточкой на песке, перебирание под водой камушков, имитация руками в воде плавающих рыбок, осьминогов и т.д., собирание гербариев, мелких ягод, семян и их перебирание от мусора, плетение «заборчиков» из веточек и соломинок, создание из хвойных лапок «веников» и т.д.</w:t>
      </w:r>
      <w:proofErr w:type="gramEnd"/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5. Развивайте </w:t>
      </w:r>
      <w:r w:rsidRPr="00BE3743">
        <w:rPr>
          <w:b/>
          <w:i/>
          <w:sz w:val="28"/>
          <w:szCs w:val="28"/>
        </w:rPr>
        <w:t>дыхание</w:t>
      </w:r>
      <w:r w:rsidRPr="00BE3743">
        <w:rPr>
          <w:sz w:val="28"/>
          <w:szCs w:val="28"/>
        </w:rPr>
        <w:t xml:space="preserve"> ребенка, ведь благодаря сильному, долгому, равномерному выдоху ребенку будет легче произносить звуки, особенно – звонкие ([</w:t>
      </w:r>
      <w:proofErr w:type="gramStart"/>
      <w:r w:rsidRPr="00BE3743">
        <w:rPr>
          <w:sz w:val="28"/>
          <w:szCs w:val="28"/>
        </w:rPr>
        <w:t>З</w:t>
      </w:r>
      <w:proofErr w:type="gramEnd"/>
      <w:r w:rsidRPr="00BE3743">
        <w:rPr>
          <w:sz w:val="28"/>
          <w:szCs w:val="28"/>
        </w:rPr>
        <w:t>], [Ж], [Л], [Р], [</w:t>
      </w:r>
      <w:proofErr w:type="spellStart"/>
      <w:r w:rsidRPr="00BE3743">
        <w:rPr>
          <w:sz w:val="28"/>
          <w:szCs w:val="28"/>
        </w:rPr>
        <w:t>Рь</w:t>
      </w:r>
      <w:proofErr w:type="spellEnd"/>
      <w:r w:rsidRPr="00BE3743">
        <w:rPr>
          <w:sz w:val="28"/>
          <w:szCs w:val="28"/>
        </w:rPr>
        <w:t xml:space="preserve">]). </w:t>
      </w:r>
      <w:proofErr w:type="gramStart"/>
      <w:r w:rsidRPr="00BE3743">
        <w:rPr>
          <w:sz w:val="28"/>
          <w:szCs w:val="28"/>
        </w:rPr>
        <w:t xml:space="preserve">Для этого можно использовать: выдувание мыльных пузырей, обдувание одуванчиков, сдувание мелких </w:t>
      </w:r>
      <w:proofErr w:type="spellStart"/>
      <w:r w:rsidRPr="00BE3743">
        <w:rPr>
          <w:sz w:val="28"/>
          <w:szCs w:val="28"/>
        </w:rPr>
        <w:t>мусоринок</w:t>
      </w:r>
      <w:proofErr w:type="spellEnd"/>
      <w:r w:rsidRPr="00BE3743">
        <w:rPr>
          <w:sz w:val="28"/>
          <w:szCs w:val="28"/>
        </w:rPr>
        <w:t xml:space="preserve"> с ладони, с подушечки пальца, дутье на воду (в воде образуется ямка), надувание воздушных шаров, дутье на вертушки, а также – свистки, дудочки, детские флейты, губные гармошки и т.д.</w:t>
      </w:r>
      <w:proofErr w:type="gramEnd"/>
      <w:r w:rsidRPr="00BE3743">
        <w:rPr>
          <w:sz w:val="28"/>
          <w:szCs w:val="28"/>
        </w:rPr>
        <w:t xml:space="preserve"> Запомните несколько простых правил, которые необходимо соблюдать, чтобы не навредить ребенку: 1) вдох делается спокойно, беззвучно, быстро, ртом и носом одновременно или только носом. При этом нельзя поднимать </w:t>
      </w:r>
      <w:r w:rsidRPr="00BE3743">
        <w:rPr>
          <w:sz w:val="28"/>
          <w:szCs w:val="28"/>
        </w:rPr>
        <w:lastRenderedPageBreak/>
        <w:t>плечи и закидывать назад голову, 2) выдох делается либо сильно и долго, либо сильно и коротко, 3) нельзя беспорядочно дуть много раз подряд, очень быстро – закружится голова!</w:t>
      </w: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6. Развивайте </w:t>
      </w:r>
      <w:r w:rsidRPr="00BE3743">
        <w:rPr>
          <w:b/>
          <w:i/>
          <w:sz w:val="28"/>
          <w:szCs w:val="28"/>
        </w:rPr>
        <w:t>слуховое внимание</w:t>
      </w:r>
      <w:r w:rsidRPr="00BE3743">
        <w:rPr>
          <w:sz w:val="28"/>
          <w:szCs w:val="28"/>
        </w:rPr>
        <w:t xml:space="preserve">: спросите </w:t>
      </w:r>
      <w:proofErr w:type="gramStart"/>
      <w:r w:rsidRPr="00BE3743">
        <w:rPr>
          <w:sz w:val="28"/>
          <w:szCs w:val="28"/>
        </w:rPr>
        <w:t>ребенка</w:t>
      </w:r>
      <w:proofErr w:type="gramEnd"/>
      <w:r w:rsidRPr="00BE3743">
        <w:rPr>
          <w:sz w:val="28"/>
          <w:szCs w:val="28"/>
        </w:rPr>
        <w:t xml:space="preserve"> – какие звуки он слышит? Попросите его вспомнить и сказать: что можно услышать в городе, в деревне, в лесу, дома. Попросите его послушать – кто говорит неподалеку мужчина, женщина или ребенок? Что он слышит – плач или смех? Что слышно, когда дует ветер, идет дождь? Попросите сравнить – на какие другие звуки похож этот звук? </w:t>
      </w:r>
      <w:proofErr w:type="gramStart"/>
      <w:r w:rsidRPr="00BE3743">
        <w:rPr>
          <w:sz w:val="28"/>
          <w:szCs w:val="28"/>
        </w:rPr>
        <w:t>Попросите подобрать звук речи, который наиболее точно отражает услышанный шум (например, дятел стучит – «Д! Д! Д!», мотор рычит – «р-р-р» и т.д.).</w:t>
      </w:r>
      <w:proofErr w:type="gramEnd"/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  <w:r w:rsidRPr="00BE3743">
        <w:rPr>
          <w:sz w:val="28"/>
          <w:szCs w:val="28"/>
        </w:rPr>
        <w:t xml:space="preserve">7. А самое главное – </w:t>
      </w:r>
      <w:r w:rsidRPr="00BE3743">
        <w:rPr>
          <w:b/>
          <w:i/>
          <w:sz w:val="28"/>
          <w:szCs w:val="28"/>
        </w:rPr>
        <w:t>укрепляйте здоровье</w:t>
      </w:r>
      <w:r w:rsidRPr="00BE3743">
        <w:rPr>
          <w:sz w:val="28"/>
          <w:szCs w:val="28"/>
        </w:rPr>
        <w:t xml:space="preserve"> ребенка прогулками и играми на свежем воздухе, выездами на природу, здоровым питанием, полноценным отдыхом, закаливанием, подвижными играми и спортивными мероприятиями. </w:t>
      </w:r>
      <w:proofErr w:type="gramStart"/>
      <w:r w:rsidRPr="00BE3743">
        <w:rPr>
          <w:sz w:val="28"/>
          <w:szCs w:val="28"/>
        </w:rPr>
        <w:t>Постарайтесь максимально оградить его от телевизора, компьютера и игр на сотовом телефоне, поскольку это ухудшает зрение (вплоть до близорукости!</w:t>
      </w:r>
      <w:proofErr w:type="gramEnd"/>
      <w:r w:rsidRPr="00BE3743">
        <w:rPr>
          <w:sz w:val="28"/>
          <w:szCs w:val="28"/>
        </w:rPr>
        <w:t xml:space="preserve"> </w:t>
      </w:r>
      <w:proofErr w:type="gramStart"/>
      <w:r w:rsidRPr="00BE3743">
        <w:rPr>
          <w:sz w:val="28"/>
          <w:szCs w:val="28"/>
        </w:rPr>
        <w:t>Появляется так называемый «спазм аккомодации») и перенапрягает нервную систему ребенка.</w:t>
      </w:r>
      <w:proofErr w:type="gramEnd"/>
      <w:r w:rsidRPr="00BE3743">
        <w:rPr>
          <w:sz w:val="28"/>
          <w:szCs w:val="28"/>
        </w:rPr>
        <w:t xml:space="preserve"> Помогите вашему ребенку отдохнуть не только длительно, но и с максимальной пользой. Помните, что здоровье ребенка можно улучшить, а можно – необратимо подорвать.</w:t>
      </w: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</w:p>
    <w:p w:rsidR="00CC748F" w:rsidRPr="00BE3743" w:rsidRDefault="00CC748F" w:rsidP="00CC748F">
      <w:pPr>
        <w:ind w:firstLine="540"/>
        <w:jc w:val="both"/>
        <w:rPr>
          <w:sz w:val="28"/>
          <w:szCs w:val="28"/>
        </w:rPr>
      </w:pPr>
    </w:p>
    <w:p w:rsidR="00CC748F" w:rsidRPr="00BE3743" w:rsidRDefault="00CC748F" w:rsidP="00CC748F">
      <w:pPr>
        <w:ind w:firstLine="540"/>
        <w:jc w:val="center"/>
        <w:rPr>
          <w:b/>
          <w:i/>
          <w:sz w:val="28"/>
          <w:szCs w:val="28"/>
        </w:rPr>
      </w:pPr>
      <w:proofErr w:type="gramStart"/>
      <w:r w:rsidRPr="00BE3743">
        <w:rPr>
          <w:b/>
          <w:i/>
          <w:sz w:val="28"/>
          <w:szCs w:val="28"/>
        </w:rPr>
        <w:t>УДАЧИ И ДО ВСТРЕЧИ В СЛЕДУЮЩЕЙ УЧЕБНОМ ГОДУ!</w:t>
      </w:r>
      <w:proofErr w:type="gramEnd"/>
    </w:p>
    <w:p w:rsidR="00C26102" w:rsidRPr="00BE3743" w:rsidRDefault="00C26102">
      <w:pPr>
        <w:rPr>
          <w:sz w:val="28"/>
          <w:szCs w:val="28"/>
        </w:rPr>
      </w:pPr>
      <w:bookmarkStart w:id="0" w:name="_GoBack"/>
      <w:bookmarkEnd w:id="0"/>
    </w:p>
    <w:sectPr w:rsidR="00C26102" w:rsidRPr="00BE3743" w:rsidSect="00492A2D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1D9" w:rsidRDefault="003C11D9" w:rsidP="002C30F5">
      <w:r>
        <w:separator/>
      </w:r>
    </w:p>
  </w:endnote>
  <w:endnote w:type="continuationSeparator" w:id="0">
    <w:p w:rsidR="003C11D9" w:rsidRDefault="003C11D9" w:rsidP="002C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A7F" w:rsidRDefault="003C11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1D9" w:rsidRDefault="003C11D9" w:rsidP="002C30F5">
      <w:r>
        <w:separator/>
      </w:r>
    </w:p>
  </w:footnote>
  <w:footnote w:type="continuationSeparator" w:id="0">
    <w:p w:rsidR="003C11D9" w:rsidRDefault="003C11D9" w:rsidP="002C3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A7F" w:rsidRDefault="003C1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48F"/>
    <w:rsid w:val="002C30F5"/>
    <w:rsid w:val="003C11D9"/>
    <w:rsid w:val="00BE3743"/>
    <w:rsid w:val="00C26102"/>
    <w:rsid w:val="00C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BE3743"/>
    <w:pPr>
      <w:keepNext/>
      <w:jc w:val="center"/>
      <w:outlineLvl w:val="0"/>
    </w:pPr>
    <w:rPr>
      <w:rFonts w:cs="Arial"/>
      <w:b/>
      <w:bCs/>
      <w:color w:val="000000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43"/>
    <w:rPr>
      <w:rFonts w:ascii="Times New Roman" w:eastAsia="Times New Roman" w:hAnsi="Times New Roman" w:cs="Arial"/>
      <w:b/>
      <w:bCs/>
      <w:color w:val="000000"/>
      <w:kern w:val="32"/>
      <w:sz w:val="28"/>
      <w:szCs w:val="28"/>
      <w:lang w:eastAsia="ru-RU"/>
    </w:rPr>
  </w:style>
  <w:style w:type="paragraph" w:styleId="a3">
    <w:name w:val="header"/>
    <w:basedOn w:val="a"/>
    <w:link w:val="a4"/>
    <w:rsid w:val="00CC7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74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7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CC748F"/>
    <w:pPr>
      <w:keepNext/>
      <w:jc w:val="center"/>
      <w:outlineLvl w:val="0"/>
    </w:pPr>
    <w:rPr>
      <w:rFonts w:cs="Arial"/>
      <w:b/>
      <w:bCs/>
      <w:color w:val="000000"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48F"/>
    <w:rPr>
      <w:rFonts w:ascii="Times New Roman" w:eastAsia="Times New Roman" w:hAnsi="Times New Roman" w:cs="Arial"/>
      <w:b/>
      <w:bCs/>
      <w:color w:val="000000"/>
      <w:kern w:val="32"/>
      <w:sz w:val="36"/>
      <w:szCs w:val="36"/>
      <w:lang w:eastAsia="ru-RU"/>
    </w:rPr>
  </w:style>
  <w:style w:type="paragraph" w:styleId="a3">
    <w:name w:val="header"/>
    <w:basedOn w:val="a"/>
    <w:link w:val="a4"/>
    <w:rsid w:val="00CC7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74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7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андрей</cp:lastModifiedBy>
  <cp:revision>2</cp:revision>
  <dcterms:created xsi:type="dcterms:W3CDTF">2020-05-31T06:22:00Z</dcterms:created>
  <dcterms:modified xsi:type="dcterms:W3CDTF">2020-05-31T17:28:00Z</dcterms:modified>
</cp:coreProperties>
</file>